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BB359" w14:textId="77777777" w:rsidR="00A42319" w:rsidRDefault="00A42319" w:rsidP="00A42319">
      <w:pPr>
        <w:jc w:val="center"/>
        <w:rPr>
          <w:b/>
          <w:color w:val="008080"/>
          <w:sz w:val="36"/>
          <w:szCs w:val="36"/>
        </w:rPr>
      </w:pPr>
    </w:p>
    <w:p w14:paraId="72CDBD25" w14:textId="77777777" w:rsidR="00C02608" w:rsidRDefault="00A44346" w:rsidP="003E5DCF">
      <w:pPr>
        <w:jc w:val="center"/>
        <w:rPr>
          <w:b/>
          <w:color w:val="008080"/>
          <w:sz w:val="36"/>
          <w:szCs w:val="36"/>
        </w:rPr>
      </w:pPr>
      <w:r>
        <w:rPr>
          <w:b/>
          <w:color w:val="008080"/>
          <w:sz w:val="36"/>
          <w:szCs w:val="36"/>
        </w:rPr>
        <w:t>Building disclosure skills for early career family physicians</w:t>
      </w:r>
      <w:r w:rsidR="00C02608">
        <w:rPr>
          <w:b/>
          <w:color w:val="008080"/>
          <w:sz w:val="36"/>
          <w:szCs w:val="36"/>
        </w:rPr>
        <w:t xml:space="preserve"> </w:t>
      </w:r>
    </w:p>
    <w:p w14:paraId="42127111" w14:textId="5062A12B" w:rsidR="003E5DCF" w:rsidRPr="00933A24" w:rsidRDefault="0042257D" w:rsidP="003E5DCF">
      <w:pPr>
        <w:jc w:val="center"/>
        <w:rPr>
          <w:b/>
          <w:sz w:val="28"/>
          <w:szCs w:val="28"/>
        </w:rPr>
      </w:pPr>
      <w:r w:rsidRPr="00933A24">
        <w:rPr>
          <w:b/>
          <w:sz w:val="28"/>
          <w:szCs w:val="28"/>
        </w:rPr>
        <w:t>Family Medicine Forum</w:t>
      </w:r>
    </w:p>
    <w:p w14:paraId="6547BD80" w14:textId="3243FCED" w:rsidR="00434A82" w:rsidRPr="00604E89" w:rsidRDefault="0042257D" w:rsidP="006F09C2">
      <w:pPr>
        <w:jc w:val="center"/>
        <w:rPr>
          <w:b/>
          <w:sz w:val="24"/>
          <w:szCs w:val="24"/>
        </w:rPr>
      </w:pPr>
      <w:r w:rsidRPr="00933A24">
        <w:rPr>
          <w:b/>
          <w:sz w:val="28"/>
          <w:szCs w:val="28"/>
        </w:rPr>
        <w:t xml:space="preserve">November </w:t>
      </w:r>
      <w:r w:rsidR="004D082F">
        <w:rPr>
          <w:b/>
          <w:sz w:val="28"/>
          <w:szCs w:val="28"/>
        </w:rPr>
        <w:t>7</w:t>
      </w:r>
      <w:r w:rsidR="006F09C2" w:rsidRPr="00933A24">
        <w:rPr>
          <w:b/>
          <w:sz w:val="28"/>
          <w:szCs w:val="28"/>
        </w:rPr>
        <w:t>, 202</w:t>
      </w:r>
      <w:r w:rsidR="007E286D" w:rsidRPr="00933A24">
        <w:rPr>
          <w:b/>
          <w:sz w:val="28"/>
          <w:szCs w:val="28"/>
        </w:rPr>
        <w:t>5</w:t>
      </w:r>
    </w:p>
    <w:p w14:paraId="0C3DBC6F" w14:textId="044BFA3E" w:rsidR="00434A82" w:rsidRPr="00434A82" w:rsidRDefault="00434A82">
      <w:r>
        <w:t>__________________________________________________________________________________</w:t>
      </w:r>
    </w:p>
    <w:p w14:paraId="58132B34" w14:textId="77777777" w:rsidR="007E286D" w:rsidRDefault="007E286D" w:rsidP="007E286D">
      <w:pPr>
        <w:spacing w:after="0" w:line="216" w:lineRule="auto"/>
        <w:rPr>
          <w:rFonts w:eastAsia="Times New Roman" w:cstheme="minorHAnsi"/>
          <w:b/>
          <w:bCs/>
          <w:sz w:val="24"/>
          <w:szCs w:val="24"/>
          <w:lang w:val="en-CA" w:eastAsia="en-CA"/>
        </w:rPr>
      </w:pPr>
    </w:p>
    <w:p w14:paraId="03216C97" w14:textId="77777777" w:rsidR="00806537" w:rsidRDefault="00806537" w:rsidP="00682C13">
      <w:pPr>
        <w:spacing w:after="0" w:line="240" w:lineRule="auto"/>
        <w:rPr>
          <w:b/>
          <w:bCs/>
          <w:sz w:val="24"/>
          <w:szCs w:val="24"/>
        </w:rPr>
      </w:pPr>
    </w:p>
    <w:p w14:paraId="6A24ACC7" w14:textId="59E89B51" w:rsidR="00806537" w:rsidRDefault="00C02608" w:rsidP="00682C13">
      <w:pPr>
        <w:spacing w:after="0" w:line="240" w:lineRule="auto"/>
        <w:rPr>
          <w:b/>
          <w:bCs/>
          <w:sz w:val="24"/>
          <w:szCs w:val="24"/>
        </w:rPr>
      </w:pPr>
      <w:hyperlink r:id="rId5" w:history="1">
        <w:r w:rsidRPr="00A64BC8">
          <w:rPr>
            <w:b/>
            <w:bCs/>
            <w:sz w:val="24"/>
            <w:szCs w:val="24"/>
            <w:u w:val="single"/>
          </w:rPr>
          <w:t>CMPA - Physician-patient | Disclosure | CMPA Good practices</w:t>
        </w:r>
      </w:hyperlink>
    </w:p>
    <w:p w14:paraId="58003FAE" w14:textId="77777777" w:rsidR="001F464B" w:rsidRDefault="001F464B" w:rsidP="00682C13">
      <w:pPr>
        <w:spacing w:after="0" w:line="240" w:lineRule="auto"/>
        <w:rPr>
          <w:b/>
          <w:bCs/>
          <w:sz w:val="24"/>
          <w:szCs w:val="24"/>
        </w:rPr>
      </w:pPr>
    </w:p>
    <w:p w14:paraId="07127FFE" w14:textId="2FE2583E" w:rsidR="001F464B" w:rsidRPr="007D633F" w:rsidRDefault="001F464B" w:rsidP="00682C13">
      <w:pPr>
        <w:spacing w:after="0" w:line="240" w:lineRule="auto"/>
        <w:rPr>
          <w:b/>
          <w:bCs/>
          <w:sz w:val="24"/>
          <w:szCs w:val="24"/>
        </w:rPr>
      </w:pPr>
      <w:hyperlink r:id="rId6" w:history="1">
        <w:r w:rsidRPr="007D633F">
          <w:rPr>
            <w:b/>
            <w:bCs/>
            <w:sz w:val="24"/>
            <w:szCs w:val="24"/>
            <w:u w:val="single"/>
          </w:rPr>
          <w:t>Disclosing harm from healthcare delivery</w:t>
        </w:r>
      </w:hyperlink>
    </w:p>
    <w:p w14:paraId="701E841A" w14:textId="77777777" w:rsidR="00C02608" w:rsidRPr="00A64BC8" w:rsidRDefault="00C02608" w:rsidP="00682C13">
      <w:pPr>
        <w:spacing w:after="0" w:line="240" w:lineRule="auto"/>
        <w:rPr>
          <w:b/>
          <w:bCs/>
          <w:sz w:val="24"/>
          <w:szCs w:val="24"/>
        </w:rPr>
      </w:pPr>
    </w:p>
    <w:p w14:paraId="24F3AE53" w14:textId="36C9EA46" w:rsidR="00432987" w:rsidRPr="00A64BC8" w:rsidRDefault="00432987" w:rsidP="00682C13">
      <w:pPr>
        <w:spacing w:after="0" w:line="240" w:lineRule="auto"/>
        <w:rPr>
          <w:b/>
          <w:bCs/>
          <w:sz w:val="24"/>
          <w:szCs w:val="24"/>
        </w:rPr>
      </w:pPr>
      <w:hyperlink r:id="rId7" w:history="1">
        <w:r w:rsidRPr="00A64BC8">
          <w:rPr>
            <w:b/>
            <w:bCs/>
            <w:sz w:val="24"/>
            <w:szCs w:val="24"/>
            <w:u w:val="single"/>
          </w:rPr>
          <w:t>CMPA - Disclosing harm from healthcare delivery: Open and honest communication with patients</w:t>
        </w:r>
      </w:hyperlink>
    </w:p>
    <w:p w14:paraId="4F07710D" w14:textId="77777777" w:rsidR="00432987" w:rsidRPr="00A64BC8" w:rsidRDefault="00432987" w:rsidP="00682C13">
      <w:pPr>
        <w:spacing w:after="0" w:line="240" w:lineRule="auto"/>
        <w:rPr>
          <w:b/>
          <w:bCs/>
          <w:sz w:val="24"/>
          <w:szCs w:val="24"/>
        </w:rPr>
      </w:pPr>
    </w:p>
    <w:p w14:paraId="7E931E03" w14:textId="5D7EFC0B" w:rsidR="00432987" w:rsidRPr="00A64BC8" w:rsidRDefault="009F01C7" w:rsidP="00682C13">
      <w:pPr>
        <w:spacing w:after="0" w:line="240" w:lineRule="auto"/>
        <w:rPr>
          <w:b/>
          <w:bCs/>
          <w:sz w:val="24"/>
          <w:szCs w:val="24"/>
        </w:rPr>
      </w:pPr>
      <w:hyperlink r:id="rId8" w:history="1">
        <w:r w:rsidRPr="00A64BC8">
          <w:rPr>
            <w:b/>
            <w:bCs/>
            <w:sz w:val="24"/>
            <w:szCs w:val="24"/>
            <w:u w:val="single"/>
          </w:rPr>
          <w:t>CMPA - Checklist: Disclosing harm from healthcare delivery</w:t>
        </w:r>
      </w:hyperlink>
    </w:p>
    <w:p w14:paraId="16586247" w14:textId="77777777" w:rsidR="009F01C7" w:rsidRPr="00A64BC8" w:rsidRDefault="009F01C7" w:rsidP="00682C13">
      <w:pPr>
        <w:spacing w:after="0" w:line="240" w:lineRule="auto"/>
        <w:rPr>
          <w:b/>
          <w:bCs/>
          <w:sz w:val="24"/>
          <w:szCs w:val="24"/>
        </w:rPr>
      </w:pPr>
    </w:p>
    <w:p w14:paraId="5587FB3A" w14:textId="75A65715" w:rsidR="009F01C7" w:rsidRPr="00A64BC8" w:rsidRDefault="00F17DE4" w:rsidP="00682C13">
      <w:pPr>
        <w:spacing w:after="0" w:line="240" w:lineRule="auto"/>
        <w:rPr>
          <w:b/>
          <w:bCs/>
          <w:sz w:val="24"/>
          <w:szCs w:val="24"/>
        </w:rPr>
      </w:pPr>
      <w:hyperlink r:id="rId9" w:history="1">
        <w:r w:rsidRPr="00A64BC8">
          <w:rPr>
            <w:b/>
            <w:bCs/>
            <w:sz w:val="24"/>
            <w:szCs w:val="24"/>
            <w:u w:val="single"/>
          </w:rPr>
          <w:t>CMPA - Patient safety incident reviews: How to report and participate</w:t>
        </w:r>
      </w:hyperlink>
    </w:p>
    <w:p w14:paraId="77BB8B27" w14:textId="77777777" w:rsidR="00F17DE4" w:rsidRPr="00A64BC8" w:rsidRDefault="00F17DE4" w:rsidP="00682C13">
      <w:pPr>
        <w:spacing w:after="0" w:line="240" w:lineRule="auto"/>
        <w:rPr>
          <w:b/>
          <w:bCs/>
          <w:sz w:val="24"/>
          <w:szCs w:val="24"/>
        </w:rPr>
      </w:pPr>
    </w:p>
    <w:p w14:paraId="1495487C" w14:textId="24C9D5ED" w:rsidR="00D537BA" w:rsidRPr="00A64BC8" w:rsidRDefault="00D537BA" w:rsidP="00682C13">
      <w:pPr>
        <w:spacing w:after="0" w:line="240" w:lineRule="auto"/>
        <w:rPr>
          <w:b/>
          <w:bCs/>
          <w:sz w:val="24"/>
          <w:szCs w:val="24"/>
        </w:rPr>
      </w:pPr>
      <w:hyperlink r:id="rId10" w:history="1">
        <w:r w:rsidRPr="00A64BC8">
          <w:rPr>
            <w:b/>
            <w:bCs/>
            <w:sz w:val="24"/>
            <w:szCs w:val="24"/>
            <w:u w:val="single"/>
          </w:rPr>
          <w:t>CMPA - Quality improvement and accountability reviews: Learning from patient safety incidents and near misses</w:t>
        </w:r>
      </w:hyperlink>
    </w:p>
    <w:p w14:paraId="644543C6" w14:textId="77777777" w:rsidR="00D537BA" w:rsidRPr="00A64BC8" w:rsidRDefault="00D537BA" w:rsidP="00682C13">
      <w:pPr>
        <w:spacing w:after="0" w:line="240" w:lineRule="auto"/>
        <w:rPr>
          <w:b/>
          <w:bCs/>
          <w:sz w:val="24"/>
          <w:szCs w:val="24"/>
        </w:rPr>
      </w:pPr>
    </w:p>
    <w:p w14:paraId="25BA0624" w14:textId="03DA82BC" w:rsidR="00D537BA" w:rsidRPr="00EB691C" w:rsidRDefault="00A64BC8" w:rsidP="00682C13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B691C">
        <w:rPr>
          <w:rFonts w:cstheme="minorHAnsi"/>
          <w:b/>
          <w:bCs/>
          <w:sz w:val="24"/>
          <w:szCs w:val="24"/>
          <w:shd w:val="clear" w:color="auto" w:fill="FFFFFF"/>
        </w:rPr>
        <w:t xml:space="preserve">Plews-Ogan M, May N, Owens J, </w:t>
      </w:r>
      <w:proofErr w:type="spellStart"/>
      <w:r w:rsidRPr="00EB691C">
        <w:rPr>
          <w:rFonts w:cstheme="minorHAnsi"/>
          <w:b/>
          <w:bCs/>
          <w:sz w:val="24"/>
          <w:szCs w:val="24"/>
          <w:shd w:val="clear" w:color="auto" w:fill="FFFFFF"/>
        </w:rPr>
        <w:t>Ardelt</w:t>
      </w:r>
      <w:proofErr w:type="spellEnd"/>
      <w:r w:rsidRPr="00EB691C">
        <w:rPr>
          <w:rFonts w:cstheme="minorHAnsi"/>
          <w:b/>
          <w:bCs/>
          <w:sz w:val="24"/>
          <w:szCs w:val="24"/>
          <w:shd w:val="clear" w:color="auto" w:fill="FFFFFF"/>
        </w:rPr>
        <w:t xml:space="preserve"> M, Shapiro J, Bell SK. Wisdom in Medicine: What Helps Physicians After </w:t>
      </w:r>
      <w:proofErr w:type="gramStart"/>
      <w:r w:rsidRPr="00EB691C">
        <w:rPr>
          <w:rFonts w:cstheme="minorHAnsi"/>
          <w:b/>
          <w:bCs/>
          <w:sz w:val="24"/>
          <w:szCs w:val="24"/>
          <w:shd w:val="clear" w:color="auto" w:fill="FFFFFF"/>
        </w:rPr>
        <w:t>a Medical</w:t>
      </w:r>
      <w:proofErr w:type="gramEnd"/>
      <w:r w:rsidRPr="00EB691C">
        <w:rPr>
          <w:rFonts w:cstheme="minorHAnsi"/>
          <w:b/>
          <w:bCs/>
          <w:sz w:val="24"/>
          <w:szCs w:val="24"/>
          <w:shd w:val="clear" w:color="auto" w:fill="FFFFFF"/>
        </w:rPr>
        <w:t xml:space="preserve"> Error? </w:t>
      </w:r>
      <w:proofErr w:type="spellStart"/>
      <w:r w:rsidRPr="00EB691C">
        <w:rPr>
          <w:rFonts w:cstheme="minorHAnsi"/>
          <w:b/>
          <w:bCs/>
          <w:sz w:val="24"/>
          <w:szCs w:val="24"/>
          <w:shd w:val="clear" w:color="auto" w:fill="FFFFFF"/>
        </w:rPr>
        <w:t>Acad</w:t>
      </w:r>
      <w:proofErr w:type="spellEnd"/>
      <w:r w:rsidRPr="00EB691C">
        <w:rPr>
          <w:rFonts w:cstheme="minorHAnsi"/>
          <w:b/>
          <w:bCs/>
          <w:sz w:val="24"/>
          <w:szCs w:val="24"/>
          <w:shd w:val="clear" w:color="auto" w:fill="FFFFFF"/>
        </w:rPr>
        <w:t xml:space="preserve"> Med. 2016 Feb;91(2):233-41. </w:t>
      </w:r>
    </w:p>
    <w:p w14:paraId="71E98E34" w14:textId="77777777" w:rsidR="00A42319" w:rsidRPr="00EB691C" w:rsidRDefault="00A42319" w:rsidP="008C0048">
      <w:pPr>
        <w:spacing w:after="0" w:line="240" w:lineRule="auto"/>
        <w:jc w:val="center"/>
        <w:rPr>
          <w:rFonts w:eastAsia="Times New Roman" w:cstheme="minorHAnsi"/>
          <w:b/>
          <w:color w:val="008080"/>
          <w:sz w:val="28"/>
          <w:szCs w:val="28"/>
          <w:lang w:val="en-CA"/>
        </w:rPr>
      </w:pPr>
    </w:p>
    <w:p w14:paraId="65D98980" w14:textId="77777777" w:rsidR="00A64BC8" w:rsidRPr="00EB691C" w:rsidRDefault="00A64BC8" w:rsidP="008C0048">
      <w:pPr>
        <w:spacing w:after="0" w:line="240" w:lineRule="auto"/>
        <w:jc w:val="center"/>
        <w:rPr>
          <w:rFonts w:eastAsia="Times New Roman" w:cstheme="minorHAnsi"/>
          <w:b/>
          <w:color w:val="008080"/>
          <w:sz w:val="28"/>
          <w:szCs w:val="28"/>
          <w:lang w:val="en-CA"/>
        </w:rPr>
      </w:pPr>
    </w:p>
    <w:p w14:paraId="30C1A038" w14:textId="77777777" w:rsidR="00EF6E36" w:rsidRDefault="00EF6E36" w:rsidP="008C0048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8080"/>
          <w:sz w:val="28"/>
          <w:szCs w:val="28"/>
          <w:lang w:val="en-CA"/>
        </w:rPr>
      </w:pPr>
    </w:p>
    <w:p w14:paraId="6291C01C" w14:textId="65B01FD2" w:rsidR="008C0048" w:rsidRDefault="00B001D7" w:rsidP="008C0048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8080"/>
          <w:sz w:val="28"/>
          <w:szCs w:val="28"/>
          <w:lang w:val="en-CA"/>
        </w:rPr>
      </w:pPr>
      <w:r w:rsidRPr="00B001D7">
        <w:rPr>
          <w:rFonts w:ascii="Calibri" w:eastAsia="Times New Roman" w:hAnsi="Calibri" w:cs="Times New Roman"/>
          <w:b/>
          <w:color w:val="008080"/>
          <w:sz w:val="28"/>
          <w:szCs w:val="28"/>
          <w:lang w:val="en-CA"/>
        </w:rPr>
        <w:t xml:space="preserve">Need </w:t>
      </w:r>
      <w:r w:rsidR="003F7842">
        <w:rPr>
          <w:rFonts w:ascii="Calibri" w:eastAsia="Times New Roman" w:hAnsi="Calibri" w:cs="Times New Roman"/>
          <w:b/>
          <w:color w:val="008080"/>
          <w:sz w:val="28"/>
          <w:szCs w:val="28"/>
          <w:lang w:val="en-CA"/>
        </w:rPr>
        <w:t xml:space="preserve">further or more specific </w:t>
      </w:r>
      <w:r w:rsidRPr="00B001D7">
        <w:rPr>
          <w:rFonts w:ascii="Calibri" w:eastAsia="Times New Roman" w:hAnsi="Calibri" w:cs="Times New Roman"/>
          <w:b/>
          <w:color w:val="008080"/>
          <w:sz w:val="28"/>
          <w:szCs w:val="28"/>
          <w:lang w:val="en-CA"/>
        </w:rPr>
        <w:t>advice?</w:t>
      </w:r>
    </w:p>
    <w:p w14:paraId="56363BA4" w14:textId="77777777" w:rsidR="00A42319" w:rsidRDefault="00A42319" w:rsidP="008C0048">
      <w:pPr>
        <w:spacing w:after="0" w:line="240" w:lineRule="auto"/>
        <w:jc w:val="center"/>
        <w:rPr>
          <w:rFonts w:ascii="Calibri" w:eastAsia="Times New Roman" w:hAnsi="Calibri" w:cs="Times New Roman"/>
          <w:bCs/>
          <w:sz w:val="28"/>
          <w:szCs w:val="28"/>
          <w:lang w:val="en-CA"/>
        </w:rPr>
      </w:pPr>
    </w:p>
    <w:p w14:paraId="72606F9F" w14:textId="28015568" w:rsidR="008C0048" w:rsidRDefault="00B001D7" w:rsidP="008C004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val="en-CA"/>
        </w:rPr>
      </w:pPr>
      <w:r w:rsidRPr="008C0048">
        <w:rPr>
          <w:rFonts w:ascii="Calibri" w:eastAsia="Times New Roman" w:hAnsi="Calibri" w:cs="Times New Roman"/>
          <w:bCs/>
          <w:sz w:val="28"/>
          <w:szCs w:val="28"/>
          <w:lang w:val="en-CA"/>
        </w:rPr>
        <w:t xml:space="preserve">Call </w:t>
      </w:r>
      <w:r w:rsidR="005C63FF" w:rsidRPr="008C0048">
        <w:rPr>
          <w:rFonts w:ascii="Calibri" w:eastAsia="Times New Roman" w:hAnsi="Calibri" w:cs="Times New Roman"/>
          <w:bCs/>
          <w:sz w:val="28"/>
          <w:szCs w:val="28"/>
          <w:lang w:val="en-CA"/>
        </w:rPr>
        <w:t>for</w:t>
      </w:r>
      <w:r w:rsidRPr="008C0048">
        <w:rPr>
          <w:rFonts w:ascii="Calibri" w:eastAsia="Times New Roman" w:hAnsi="Calibri" w:cs="Times New Roman"/>
          <w:bCs/>
          <w:sz w:val="28"/>
          <w:szCs w:val="28"/>
          <w:lang w:val="en-CA"/>
        </w:rPr>
        <w:t xml:space="preserve"> </w:t>
      </w:r>
      <w:r w:rsidR="00541ADF" w:rsidRPr="008C0048">
        <w:rPr>
          <w:rFonts w:ascii="Calibri" w:eastAsia="Times New Roman" w:hAnsi="Calibri" w:cs="Times New Roman"/>
          <w:bCs/>
          <w:sz w:val="28"/>
          <w:szCs w:val="28"/>
          <w:lang w:val="en-CA"/>
        </w:rPr>
        <w:t xml:space="preserve">CMPA Member </w:t>
      </w:r>
      <w:r w:rsidR="005C63FF" w:rsidRPr="008C0048">
        <w:rPr>
          <w:rFonts w:ascii="Calibri" w:eastAsia="Times New Roman" w:hAnsi="Calibri" w:cs="Times New Roman"/>
          <w:bCs/>
          <w:sz w:val="28"/>
          <w:szCs w:val="28"/>
          <w:lang w:val="en-CA"/>
        </w:rPr>
        <w:t>A</w:t>
      </w:r>
      <w:r w:rsidR="00541ADF" w:rsidRPr="008C0048">
        <w:rPr>
          <w:rFonts w:ascii="Calibri" w:eastAsia="Times New Roman" w:hAnsi="Calibri" w:cs="Times New Roman"/>
          <w:bCs/>
          <w:sz w:val="28"/>
          <w:szCs w:val="28"/>
          <w:lang w:val="en-CA"/>
        </w:rPr>
        <w:t>ssistance:</w:t>
      </w:r>
      <w:r w:rsidRPr="008C0048">
        <w:rPr>
          <w:rFonts w:ascii="Calibri" w:eastAsia="Times New Roman" w:hAnsi="Calibri" w:cs="Times New Roman"/>
          <w:b/>
          <w:sz w:val="28"/>
          <w:szCs w:val="28"/>
          <w:lang w:val="en-CA"/>
        </w:rPr>
        <w:t xml:space="preserve"> </w:t>
      </w:r>
      <w:r w:rsidR="00541ADF" w:rsidRPr="008C0048">
        <w:rPr>
          <w:rFonts w:ascii="Calibri" w:eastAsia="Times New Roman" w:hAnsi="Calibri" w:cs="Times New Roman"/>
          <w:b/>
          <w:sz w:val="28"/>
          <w:szCs w:val="28"/>
          <w:lang w:val="en-CA"/>
        </w:rPr>
        <w:t>1-800-267-6522</w:t>
      </w:r>
    </w:p>
    <w:p w14:paraId="449C6B54" w14:textId="77777777" w:rsidR="00A42319" w:rsidRDefault="00A42319" w:rsidP="008C0048">
      <w:pPr>
        <w:spacing w:after="0" w:line="240" w:lineRule="auto"/>
        <w:jc w:val="center"/>
        <w:rPr>
          <w:rFonts w:ascii="Calibri" w:eastAsia="Times New Roman" w:hAnsi="Calibri" w:cs="Times New Roman"/>
          <w:bCs/>
          <w:sz w:val="28"/>
          <w:szCs w:val="28"/>
          <w:lang w:val="en-CA"/>
        </w:rPr>
      </w:pPr>
    </w:p>
    <w:p w14:paraId="36B7D9B3" w14:textId="799AD9A4" w:rsidR="00541ADF" w:rsidRPr="008C0048" w:rsidRDefault="008C0048" w:rsidP="008C0048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val="en-CA"/>
        </w:rPr>
      </w:pPr>
      <w:r w:rsidRPr="008C0048">
        <w:rPr>
          <w:rFonts w:ascii="Calibri" w:eastAsia="Times New Roman" w:hAnsi="Calibri" w:cs="Times New Roman"/>
          <w:bCs/>
          <w:sz w:val="28"/>
          <w:szCs w:val="28"/>
          <w:lang w:val="en-CA"/>
        </w:rPr>
        <w:t>or visit our website:</w:t>
      </w:r>
      <w:r w:rsidRPr="008C0048">
        <w:rPr>
          <w:rFonts w:ascii="Calibri" w:eastAsia="Times New Roman" w:hAnsi="Calibri" w:cs="Times New Roman"/>
          <w:b/>
          <w:sz w:val="28"/>
          <w:szCs w:val="28"/>
          <w:lang w:val="en-CA"/>
        </w:rPr>
        <w:t xml:space="preserve"> </w:t>
      </w:r>
      <w:hyperlink r:id="rId11" w:history="1">
        <w:r w:rsidRPr="008C0048">
          <w:rPr>
            <w:rStyle w:val="Hyperlink"/>
            <w:b/>
            <w:bCs/>
            <w:color w:val="auto"/>
            <w:sz w:val="28"/>
            <w:szCs w:val="28"/>
          </w:rPr>
          <w:t>CMPA - Help and advice (cmpa-acpm.ca)</w:t>
        </w:r>
      </w:hyperlink>
    </w:p>
    <w:p w14:paraId="4627896F" w14:textId="77777777" w:rsidR="00682C13" w:rsidRDefault="00682C13" w:rsidP="008C0048">
      <w:pPr>
        <w:pStyle w:val="ListParagraph"/>
        <w:jc w:val="center"/>
        <w:rPr>
          <w:sz w:val="24"/>
          <w:szCs w:val="24"/>
        </w:rPr>
      </w:pPr>
    </w:p>
    <w:p w14:paraId="75D04641" w14:textId="16BE0758" w:rsidR="00434A82" w:rsidRDefault="00434A82" w:rsidP="00682C13">
      <w:pPr>
        <w:ind w:left="360"/>
        <w:rPr>
          <w:color w:val="7030A0"/>
          <w:sz w:val="24"/>
          <w:szCs w:val="24"/>
        </w:rPr>
      </w:pPr>
    </w:p>
    <w:p w14:paraId="5B24A264" w14:textId="0535E8DA" w:rsidR="007A73F9" w:rsidRDefault="00A42319" w:rsidP="00A42319">
      <w:pPr>
        <w:ind w:left="1800" w:firstLine="360"/>
        <w:rPr>
          <w:color w:val="7030A0"/>
          <w:sz w:val="24"/>
          <w:szCs w:val="24"/>
        </w:rPr>
      </w:pPr>
      <w:r>
        <w:rPr>
          <w:color w:val="7030A0"/>
          <w:sz w:val="24"/>
          <w:szCs w:val="24"/>
        </w:rPr>
        <w:t xml:space="preserve">      </w:t>
      </w:r>
      <w:r w:rsidRPr="006163EF">
        <w:rPr>
          <w:noProof/>
          <w:color w:val="7030A0"/>
          <w:sz w:val="24"/>
          <w:szCs w:val="24"/>
        </w:rPr>
        <w:drawing>
          <wp:inline distT="0" distB="0" distL="0" distR="0" wp14:anchorId="54239927" wp14:editId="74B7564A">
            <wp:extent cx="2743583" cy="657317"/>
            <wp:effectExtent l="0" t="0" r="0" b="9525"/>
            <wp:docPr id="970792579" name="Picture 1" descr="A black and gree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792579" name="Picture 1" descr="A black and green text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43583" cy="657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3BC26" w14:textId="77777777" w:rsidR="007A73F9" w:rsidRDefault="007A73F9" w:rsidP="00682C13">
      <w:pPr>
        <w:ind w:left="360"/>
        <w:rPr>
          <w:color w:val="7030A0"/>
          <w:sz w:val="24"/>
          <w:szCs w:val="24"/>
        </w:rPr>
      </w:pPr>
    </w:p>
    <w:p w14:paraId="5AED58BC" w14:textId="77777777" w:rsidR="007A73F9" w:rsidRDefault="007A73F9" w:rsidP="00682C13">
      <w:pPr>
        <w:ind w:left="360"/>
        <w:rPr>
          <w:color w:val="7030A0"/>
          <w:sz w:val="24"/>
          <w:szCs w:val="24"/>
        </w:rPr>
      </w:pPr>
    </w:p>
    <w:p w14:paraId="57576911" w14:textId="77777777" w:rsidR="007A73F9" w:rsidRDefault="007A73F9" w:rsidP="00682C13">
      <w:pPr>
        <w:ind w:left="360"/>
        <w:rPr>
          <w:color w:val="7030A0"/>
          <w:sz w:val="24"/>
          <w:szCs w:val="24"/>
        </w:rPr>
      </w:pPr>
    </w:p>
    <w:p w14:paraId="2B7FCF2C" w14:textId="77777777" w:rsidR="007A73F9" w:rsidRDefault="007A73F9" w:rsidP="00682C13">
      <w:pPr>
        <w:ind w:left="360"/>
        <w:rPr>
          <w:color w:val="7030A0"/>
          <w:sz w:val="24"/>
          <w:szCs w:val="24"/>
        </w:rPr>
      </w:pPr>
    </w:p>
    <w:p w14:paraId="2685665C" w14:textId="77777777" w:rsidR="007A73F9" w:rsidRDefault="007A73F9" w:rsidP="00682C13">
      <w:pPr>
        <w:ind w:left="360"/>
        <w:rPr>
          <w:color w:val="7030A0"/>
          <w:sz w:val="24"/>
          <w:szCs w:val="24"/>
        </w:rPr>
      </w:pPr>
    </w:p>
    <w:p w14:paraId="55E25A35" w14:textId="116B483B" w:rsidR="006163EF" w:rsidRPr="00682C13" w:rsidRDefault="006163EF" w:rsidP="007A73F9">
      <w:pPr>
        <w:ind w:left="2520"/>
        <w:rPr>
          <w:color w:val="7030A0"/>
          <w:sz w:val="24"/>
          <w:szCs w:val="24"/>
        </w:rPr>
      </w:pPr>
    </w:p>
    <w:sectPr w:rsidR="006163EF" w:rsidRPr="00682C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01CA"/>
    <w:multiLevelType w:val="hybridMultilevel"/>
    <w:tmpl w:val="B608E6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612AB"/>
    <w:multiLevelType w:val="hybridMultilevel"/>
    <w:tmpl w:val="9B2C7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07B06"/>
    <w:multiLevelType w:val="hybridMultilevel"/>
    <w:tmpl w:val="2E84F0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33152"/>
    <w:multiLevelType w:val="multilevel"/>
    <w:tmpl w:val="A58C7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0E71AB2"/>
    <w:multiLevelType w:val="multilevel"/>
    <w:tmpl w:val="AA2E1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37025169">
    <w:abstractNumId w:val="2"/>
  </w:num>
  <w:num w:numId="2" w16cid:durableId="1287660037">
    <w:abstractNumId w:val="4"/>
  </w:num>
  <w:num w:numId="3" w16cid:durableId="1952933657">
    <w:abstractNumId w:val="3"/>
  </w:num>
  <w:num w:numId="4" w16cid:durableId="287979456">
    <w:abstractNumId w:val="0"/>
  </w:num>
  <w:num w:numId="5" w16cid:durableId="2075543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A82"/>
    <w:rsid w:val="00016FCF"/>
    <w:rsid w:val="000349A6"/>
    <w:rsid w:val="000407ED"/>
    <w:rsid w:val="000413C1"/>
    <w:rsid w:val="00096399"/>
    <w:rsid w:val="000A6B3E"/>
    <w:rsid w:val="00140CF3"/>
    <w:rsid w:val="001F464B"/>
    <w:rsid w:val="002061D6"/>
    <w:rsid w:val="002312B7"/>
    <w:rsid w:val="002920BD"/>
    <w:rsid w:val="00331F6D"/>
    <w:rsid w:val="003361F7"/>
    <w:rsid w:val="003A31BD"/>
    <w:rsid w:val="003B0DB8"/>
    <w:rsid w:val="003C3782"/>
    <w:rsid w:val="003C5F18"/>
    <w:rsid w:val="003E5DCF"/>
    <w:rsid w:val="003F0AA2"/>
    <w:rsid w:val="003F7842"/>
    <w:rsid w:val="0042257D"/>
    <w:rsid w:val="00425E26"/>
    <w:rsid w:val="00432987"/>
    <w:rsid w:val="00434A82"/>
    <w:rsid w:val="004654F4"/>
    <w:rsid w:val="004D082F"/>
    <w:rsid w:val="00541ADF"/>
    <w:rsid w:val="00583F87"/>
    <w:rsid w:val="005B41D7"/>
    <w:rsid w:val="005C63FF"/>
    <w:rsid w:val="00604E89"/>
    <w:rsid w:val="006163EF"/>
    <w:rsid w:val="006237D4"/>
    <w:rsid w:val="00630FE2"/>
    <w:rsid w:val="00651883"/>
    <w:rsid w:val="00682C13"/>
    <w:rsid w:val="006B04A5"/>
    <w:rsid w:val="006F09C2"/>
    <w:rsid w:val="007634D8"/>
    <w:rsid w:val="00773CF8"/>
    <w:rsid w:val="007A73F9"/>
    <w:rsid w:val="007D633F"/>
    <w:rsid w:val="007E286D"/>
    <w:rsid w:val="00806537"/>
    <w:rsid w:val="00871EBE"/>
    <w:rsid w:val="00883DF9"/>
    <w:rsid w:val="008A72E2"/>
    <w:rsid w:val="008C0048"/>
    <w:rsid w:val="008F528D"/>
    <w:rsid w:val="00933A24"/>
    <w:rsid w:val="009A5556"/>
    <w:rsid w:val="009F01C7"/>
    <w:rsid w:val="00A42319"/>
    <w:rsid w:val="00A44346"/>
    <w:rsid w:val="00A47833"/>
    <w:rsid w:val="00A62A33"/>
    <w:rsid w:val="00A64BC8"/>
    <w:rsid w:val="00A75EB7"/>
    <w:rsid w:val="00A9143C"/>
    <w:rsid w:val="00AB2585"/>
    <w:rsid w:val="00AC5628"/>
    <w:rsid w:val="00AC7877"/>
    <w:rsid w:val="00B001D7"/>
    <w:rsid w:val="00BB5A5B"/>
    <w:rsid w:val="00C02608"/>
    <w:rsid w:val="00C42248"/>
    <w:rsid w:val="00CB66DA"/>
    <w:rsid w:val="00D37586"/>
    <w:rsid w:val="00D414D7"/>
    <w:rsid w:val="00D537BA"/>
    <w:rsid w:val="00D55EC4"/>
    <w:rsid w:val="00DF5753"/>
    <w:rsid w:val="00E3382B"/>
    <w:rsid w:val="00E63E44"/>
    <w:rsid w:val="00EB691C"/>
    <w:rsid w:val="00EF6E36"/>
    <w:rsid w:val="00F17DE4"/>
    <w:rsid w:val="00F54702"/>
    <w:rsid w:val="00FB79AD"/>
    <w:rsid w:val="00FD5CA7"/>
    <w:rsid w:val="00FF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DD991"/>
  <w15:chartTrackingRefBased/>
  <w15:docId w15:val="{4A258BCC-1DA7-4F6F-B8E4-CE5B4192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4A82"/>
    <w:pPr>
      <w:ind w:left="720"/>
      <w:contextualSpacing/>
    </w:pPr>
  </w:style>
  <w:style w:type="paragraph" w:customStyle="1" w:styleId="paragraph">
    <w:name w:val="paragraph"/>
    <w:basedOn w:val="Normal"/>
    <w:rsid w:val="00434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34A82"/>
  </w:style>
  <w:style w:type="character" w:customStyle="1" w:styleId="eop">
    <w:name w:val="eop"/>
    <w:basedOn w:val="DefaultParagraphFont"/>
    <w:rsid w:val="00434A82"/>
  </w:style>
  <w:style w:type="character" w:styleId="Hyperlink">
    <w:name w:val="Hyperlink"/>
    <w:basedOn w:val="DefaultParagraphFont"/>
    <w:uiPriority w:val="99"/>
    <w:unhideWhenUsed/>
    <w:rsid w:val="002920B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2C1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01D7"/>
    <w:rPr>
      <w:color w:val="605E5C"/>
      <w:shd w:val="clear" w:color="auto" w:fill="E1DFDD"/>
    </w:rPr>
  </w:style>
  <w:style w:type="character" w:customStyle="1" w:styleId="highwire-cite-metadata-journal">
    <w:name w:val="highwire-cite-metadata-journal"/>
    <w:basedOn w:val="DefaultParagraphFont"/>
    <w:rsid w:val="00A62A33"/>
  </w:style>
  <w:style w:type="character" w:customStyle="1" w:styleId="highwire-cite-metadata-date">
    <w:name w:val="highwire-cite-metadata-date"/>
    <w:basedOn w:val="DefaultParagraphFont"/>
    <w:rsid w:val="00A62A33"/>
  </w:style>
  <w:style w:type="character" w:customStyle="1" w:styleId="highwire-cite-metadata-volume">
    <w:name w:val="highwire-cite-metadata-volume"/>
    <w:basedOn w:val="DefaultParagraphFont"/>
    <w:rsid w:val="00A62A33"/>
  </w:style>
  <w:style w:type="character" w:customStyle="1" w:styleId="highwire-cite-metadata-issue">
    <w:name w:val="highwire-cite-metadata-issue"/>
    <w:basedOn w:val="DefaultParagraphFont"/>
    <w:rsid w:val="00A62A33"/>
  </w:style>
  <w:style w:type="character" w:customStyle="1" w:styleId="highwire-cite-metadata-pages">
    <w:name w:val="highwire-cite-metadata-pages"/>
    <w:basedOn w:val="DefaultParagraphFont"/>
    <w:rsid w:val="00A62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mpa-acpm.ca/en/advice-publications/risk-management-toolbox/checklist-disclosing-harm-from-healthcare-deliver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mpa-acpm.ca/en/advice-publications/handbooks/disclosing-harm-from-healthcare-delivery-open-and-honest-communication-with-patients" TargetMode="External"/><Relationship Id="rId12" Type="http://schemas.openxmlformats.org/officeDocument/2006/relationships/image" Target="media/image1.png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hyperlink" Target="https://www.cmpa-acpm.ca/static-assets/pdf/advice-and-publications/handbooks/com_15_disclosure_handbook-e.pdf" TargetMode="External"/><Relationship Id="rId11" Type="http://schemas.openxmlformats.org/officeDocument/2006/relationships/hyperlink" Target="https://www.cmpa-acpm.ca/en/advice-publications/help-and-advice?referral=education" TargetMode="External"/><Relationship Id="rId5" Type="http://schemas.openxmlformats.org/officeDocument/2006/relationships/hyperlink" Target="https://www.cmpa-acpm.ca/en/education-events/good-practices/physician-patient/disclosure-of-patient-safety-incidents?panel=goodpractices-accordion" TargetMode="External"/><Relationship Id="rId15" Type="http://schemas.openxmlformats.org/officeDocument/2006/relationships/customXml" Target="../customXml/item1.xml"/><Relationship Id="rId10" Type="http://schemas.openxmlformats.org/officeDocument/2006/relationships/hyperlink" Target="https://www.cmpa-acpm.ca/en/advice-publications/handbooks/quality-improvement-and-accountability-reviews-learning-from-patient-safety-incidents-and-near-miss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mpa-acpm.ca/en/advice-publications/browse-articles/2010/patient-safety-incident-reviews-how-to-report-and-particip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345920E7A1340AFB03E9638C04013" ma:contentTypeVersion="19" ma:contentTypeDescription="Create a new document." ma:contentTypeScope="" ma:versionID="360d7b07d233cd46874bc8ab7b53b76e">
  <xsd:schema xmlns:xsd="http://www.w3.org/2001/XMLSchema" xmlns:xs="http://www.w3.org/2001/XMLSchema" xmlns:p="http://schemas.microsoft.com/office/2006/metadata/properties" xmlns:ns2="7e676597-21e6-47e9-b0b3-e565d1d931c7" xmlns:ns3="0a1f7dca-42b3-41dd-8e17-cc53e4b2970d" targetNamespace="http://schemas.microsoft.com/office/2006/metadata/properties" ma:root="true" ma:fieldsID="d43a88a07b8949bbc8cd390cd2b182fa" ns2:_="" ns3:_="">
    <xsd:import namespace="7e676597-21e6-47e9-b0b3-e565d1d931c7"/>
    <xsd:import namespace="0a1f7dca-42b3-41dd-8e17-cc53e4b29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Priority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76597-21e6-47e9-b0b3-e565d1d931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8367d4-8abe-47b2-9f50-32d1ea0b66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iority" ma:index="24" nillable="true" ma:displayName="Priority" ma:format="Dropdown" ma:internalName="Priority" ma:percentage="FALSE">
      <xsd:simpleType>
        <xsd:restriction base="dms:Number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1f7dca-42b3-41dd-8e17-cc53e4b29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1be0fd8-3983-4309-9117-dd7f0d4094b9}" ma:internalName="TaxCatchAll" ma:showField="CatchAllData" ma:web="0a1f7dca-42b3-41dd-8e17-cc53e4b29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676597-21e6-47e9-b0b3-e565d1d931c7">
      <Terms xmlns="http://schemas.microsoft.com/office/infopath/2007/PartnerControls"/>
    </lcf76f155ced4ddcb4097134ff3c332f>
    <TaxCatchAll xmlns="0a1f7dca-42b3-41dd-8e17-cc53e4b2970d" xsi:nil="true"/>
    <Priority xmlns="7e676597-21e6-47e9-b0b3-e565d1d931c7" xsi:nil="true"/>
  </documentManagement>
</p:properties>
</file>

<file path=customXml/itemProps1.xml><?xml version="1.0" encoding="utf-8"?>
<ds:datastoreItem xmlns:ds="http://schemas.openxmlformats.org/officeDocument/2006/customXml" ds:itemID="{6239E376-EE51-4A8C-BE29-9E30394C5D46}"/>
</file>

<file path=customXml/itemProps2.xml><?xml version="1.0" encoding="utf-8"?>
<ds:datastoreItem xmlns:ds="http://schemas.openxmlformats.org/officeDocument/2006/customXml" ds:itemID="{738F506D-ED6E-4564-AF3F-75D5E6067FA6}"/>
</file>

<file path=customXml/itemProps3.xml><?xml version="1.0" encoding="utf-8"?>
<ds:datastoreItem xmlns:ds="http://schemas.openxmlformats.org/officeDocument/2006/customXml" ds:itemID="{A83B6306-5872-4E4E-BD33-CD284F6D18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124</Words>
  <Characters>797</Characters>
  <Application>Microsoft Office Word</Application>
  <DocSecurity>0</DocSecurity>
  <Lines>39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CMPA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Shirley [CMPA]</dc:creator>
  <cp:keywords/>
  <dc:description/>
  <cp:lastModifiedBy>Deanne McKay</cp:lastModifiedBy>
  <cp:revision>2</cp:revision>
  <cp:lastPrinted>2023-04-09T21:00:00Z</cp:lastPrinted>
  <dcterms:created xsi:type="dcterms:W3CDTF">2025-10-15T14:09:00Z</dcterms:created>
  <dcterms:modified xsi:type="dcterms:W3CDTF">2025-10-15T14:09:00Z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0x010100359345920E7A1340AFB03E9638C04013</vt:lpwstr>
  </property>
</Properties>
</file>